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AA0" w:rsidRDefault="00645AA0" w:rsidP="00645AA0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Theme="minorHAnsi" w:eastAsiaTheme="minorHAnsi" w:hAnsiTheme="minorHAnsi" w:cstheme="minorBidi"/>
        </w:rPr>
        <w:br w:type="page"/>
      </w:r>
      <w:r w:rsidRPr="00E93117">
        <w:rPr>
          <w:rFonts w:ascii="Times New Roman" w:hAnsi="Times New Roman"/>
          <w:b/>
          <w:sz w:val="32"/>
          <w:szCs w:val="32"/>
        </w:rPr>
        <w:lastRenderedPageBreak/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общеобразовательное учреждение </w:t>
      </w:r>
    </w:p>
    <w:p w:rsidR="00645AA0" w:rsidRPr="00E93117" w:rsidRDefault="00645AA0" w:rsidP="00645AA0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>няя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общеобразовательная школа </w:t>
      </w:r>
    </w:p>
    <w:p w:rsidR="00645AA0" w:rsidRPr="00E93117" w:rsidRDefault="00645AA0" w:rsidP="00645AA0">
      <w:pPr>
        <w:pStyle w:val="a6"/>
        <w:rPr>
          <w:rFonts w:ascii="Times New Roman" w:hAnsi="Times New Roman"/>
        </w:rPr>
      </w:pPr>
    </w:p>
    <w:p w:rsidR="00645AA0" w:rsidRPr="00E93117" w:rsidRDefault="00645AA0" w:rsidP="00645AA0">
      <w:pPr>
        <w:pStyle w:val="a6"/>
        <w:rPr>
          <w:rFonts w:ascii="Times New Roman" w:hAnsi="Times New Roman"/>
        </w:rPr>
      </w:pPr>
    </w:p>
    <w:p w:rsidR="00645AA0" w:rsidRDefault="00645AA0" w:rsidP="00645AA0">
      <w:pPr>
        <w:pStyle w:val="a6"/>
        <w:rPr>
          <w:rFonts w:ascii="Times New Roman" w:hAnsi="Times New Roman"/>
          <w:sz w:val="24"/>
          <w:szCs w:val="24"/>
        </w:rPr>
      </w:pPr>
    </w:p>
    <w:p w:rsidR="00645AA0" w:rsidRPr="007073EF" w:rsidRDefault="00645AA0" w:rsidP="00645AA0">
      <w:pPr>
        <w:pStyle w:val="a6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7073EF">
        <w:rPr>
          <w:rFonts w:ascii="Times New Roman" w:hAnsi="Times New Roman"/>
          <w:sz w:val="24"/>
          <w:szCs w:val="24"/>
        </w:rPr>
        <w:t>СОГЛАСОВАНО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>УТВЕРЖДАЮ»</w:t>
      </w:r>
    </w:p>
    <w:p w:rsidR="00645AA0" w:rsidRPr="007073EF" w:rsidRDefault="00645AA0" w:rsidP="00645AA0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               Директор    МБОУ</w:t>
      </w:r>
    </w:p>
    <w:p w:rsidR="00645AA0" w:rsidRPr="007073EF" w:rsidRDefault="00645AA0" w:rsidP="00645AA0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совета         _______________</w:t>
      </w:r>
      <w:proofErr w:type="spellStart"/>
      <w:r>
        <w:rPr>
          <w:rFonts w:ascii="Times New Roman" w:hAnsi="Times New Roman"/>
          <w:sz w:val="24"/>
          <w:szCs w:val="24"/>
        </w:rPr>
        <w:t>Е.Г.Горбикова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Комсомольская СОШ</w:t>
      </w:r>
    </w:p>
    <w:p w:rsidR="00645AA0" w:rsidRDefault="00645AA0" w:rsidP="00645AA0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645AA0" w:rsidRPr="007073EF" w:rsidRDefault="00645AA0" w:rsidP="00645AA0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Комсомольская СОШ                       __________201</w:t>
      </w:r>
      <w:r w:rsidR="00C9411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                     ________ </w:t>
      </w:r>
      <w:proofErr w:type="spellStart"/>
      <w:r>
        <w:rPr>
          <w:rFonts w:ascii="Times New Roman" w:hAnsi="Times New Roman"/>
          <w:sz w:val="24"/>
          <w:szCs w:val="24"/>
        </w:rPr>
        <w:t>Л.А.Лымарева</w:t>
      </w:r>
      <w:proofErr w:type="spellEnd"/>
      <w:r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645AA0" w:rsidRPr="007073EF" w:rsidRDefault="00645AA0" w:rsidP="00645AA0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 №                                                                                                Приказ от_____</w:t>
      </w:r>
    </w:p>
    <w:p w:rsidR="00645AA0" w:rsidRPr="007073EF" w:rsidRDefault="00645AA0" w:rsidP="00645AA0">
      <w:pPr>
        <w:pStyle w:val="a6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645AA0" w:rsidRPr="00885F74" w:rsidRDefault="00645AA0" w:rsidP="00645AA0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645AA0" w:rsidRDefault="00645AA0" w:rsidP="00645AA0">
      <w:pPr>
        <w:pStyle w:val="a6"/>
        <w:jc w:val="center"/>
        <w:rPr>
          <w:rFonts w:ascii="Times New Roman" w:hAnsi="Times New Roman"/>
          <w:b/>
          <w:sz w:val="36"/>
          <w:szCs w:val="36"/>
        </w:rPr>
      </w:pPr>
    </w:p>
    <w:p w:rsidR="00645AA0" w:rsidRPr="00E93117" w:rsidRDefault="00645AA0" w:rsidP="00645AA0">
      <w:pPr>
        <w:pStyle w:val="a6"/>
        <w:jc w:val="center"/>
        <w:rPr>
          <w:rFonts w:ascii="Times New Roman" w:hAnsi="Times New Roman"/>
          <w:b/>
          <w:sz w:val="36"/>
          <w:szCs w:val="36"/>
        </w:rPr>
      </w:pP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645AA0" w:rsidRDefault="00645AA0" w:rsidP="00645AA0">
      <w:pPr>
        <w:pStyle w:val="a6"/>
        <w:rPr>
          <w:rFonts w:ascii="Times New Roman" w:hAnsi="Times New Roman"/>
          <w:sz w:val="32"/>
          <w:szCs w:val="32"/>
        </w:rPr>
      </w:pPr>
    </w:p>
    <w:p w:rsidR="00645AA0" w:rsidRDefault="00645AA0" w:rsidP="00645AA0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</w:p>
    <w:p w:rsidR="00645AA0" w:rsidRPr="00D8620A" w:rsidRDefault="00645AA0" w:rsidP="00645AA0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ГЕОМЕТРИИ</w:t>
      </w:r>
    </w:p>
    <w:p w:rsidR="00645AA0" w:rsidRDefault="00645AA0" w:rsidP="00645AA0">
      <w:pPr>
        <w:pStyle w:val="a6"/>
        <w:rPr>
          <w:rFonts w:ascii="Times New Roman" w:hAnsi="Times New Roman"/>
          <w:sz w:val="32"/>
          <w:szCs w:val="32"/>
        </w:rPr>
      </w:pPr>
    </w:p>
    <w:p w:rsidR="00645AA0" w:rsidRPr="00E93117" w:rsidRDefault="00645AA0" w:rsidP="00645AA0">
      <w:pPr>
        <w:pStyle w:val="a6"/>
        <w:rPr>
          <w:rFonts w:ascii="Times New Roman" w:hAnsi="Times New Roman"/>
          <w:sz w:val="32"/>
          <w:szCs w:val="32"/>
        </w:rPr>
      </w:pPr>
    </w:p>
    <w:p w:rsidR="00645AA0" w:rsidRPr="00F37EB3" w:rsidRDefault="00645AA0" w:rsidP="00645AA0">
      <w:pPr>
        <w:rPr>
          <w:rFonts w:ascii="Times New Roman" w:hAnsi="Times New Roman"/>
          <w:sz w:val="32"/>
          <w:szCs w:val="32"/>
        </w:rPr>
      </w:pPr>
      <w:proofErr w:type="gramStart"/>
      <w:r w:rsidRPr="00F37EB3">
        <w:rPr>
          <w:rFonts w:ascii="Times New Roman" w:hAnsi="Times New Roman"/>
          <w:sz w:val="32"/>
          <w:szCs w:val="32"/>
        </w:rPr>
        <w:t>Уровень  основного</w:t>
      </w:r>
      <w:proofErr w:type="gramEnd"/>
      <w:r w:rsidRPr="00F37EB3">
        <w:rPr>
          <w:rFonts w:ascii="Times New Roman" w:hAnsi="Times New Roman"/>
          <w:sz w:val="32"/>
          <w:szCs w:val="32"/>
        </w:rPr>
        <w:t xml:space="preserve"> общего образования (класс)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</w:t>
      </w:r>
      <w:r>
        <w:rPr>
          <w:rFonts w:ascii="Times New Roman" w:hAnsi="Times New Roman"/>
          <w:sz w:val="32"/>
          <w:szCs w:val="32"/>
        </w:rPr>
        <w:t>8</w:t>
      </w:r>
      <w:r w:rsidRPr="00F37EB3">
        <w:rPr>
          <w:rFonts w:ascii="Times New Roman" w:hAnsi="Times New Roman"/>
          <w:sz w:val="32"/>
          <w:szCs w:val="32"/>
        </w:rPr>
        <w:t xml:space="preserve">  класс</w:t>
      </w:r>
    </w:p>
    <w:p w:rsidR="008E7950" w:rsidRDefault="00645AA0" w:rsidP="00645AA0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 xml:space="preserve">Количество часов     </w:t>
      </w:r>
    </w:p>
    <w:p w:rsidR="008E7950" w:rsidRDefault="008E7950" w:rsidP="00645AA0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По плану:70</w:t>
      </w:r>
    </w:p>
    <w:p w:rsidR="00645AA0" w:rsidRPr="00F37EB3" w:rsidRDefault="008E7950" w:rsidP="00645AA0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Фактических: </w:t>
      </w:r>
      <w:r w:rsidR="00627FA6">
        <w:rPr>
          <w:rFonts w:ascii="Times New Roman" w:hAnsi="Times New Roman"/>
          <w:sz w:val="32"/>
          <w:szCs w:val="32"/>
        </w:rPr>
        <w:t>68</w:t>
      </w:r>
      <w:r w:rsidR="00645AA0" w:rsidRPr="00F37EB3">
        <w:rPr>
          <w:rFonts w:ascii="Times New Roman" w:hAnsi="Times New Roman"/>
          <w:sz w:val="32"/>
          <w:szCs w:val="32"/>
        </w:rPr>
        <w:t xml:space="preserve">    </w:t>
      </w:r>
    </w:p>
    <w:p w:rsidR="00645AA0" w:rsidRPr="00F37EB3" w:rsidRDefault="00645AA0" w:rsidP="00645AA0">
      <w:pPr>
        <w:rPr>
          <w:rFonts w:ascii="Times New Roman" w:hAnsi="Times New Roman"/>
          <w:sz w:val="32"/>
          <w:szCs w:val="32"/>
        </w:rPr>
      </w:pPr>
      <w:proofErr w:type="gramStart"/>
      <w:r w:rsidRPr="00F37EB3">
        <w:rPr>
          <w:rFonts w:ascii="Times New Roman" w:hAnsi="Times New Roman"/>
          <w:sz w:val="32"/>
          <w:szCs w:val="32"/>
        </w:rPr>
        <w:t>Учитель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Плетнёв</w:t>
      </w:r>
      <w:proofErr w:type="gramEnd"/>
      <w:r w:rsidRPr="00F37EB3">
        <w:rPr>
          <w:rFonts w:ascii="Times New Roman" w:hAnsi="Times New Roman"/>
          <w:sz w:val="32"/>
          <w:szCs w:val="32"/>
        </w:rPr>
        <w:t xml:space="preserve"> </w:t>
      </w:r>
      <w:r w:rsidR="008E7950">
        <w:rPr>
          <w:rFonts w:ascii="Times New Roman" w:hAnsi="Times New Roman"/>
          <w:sz w:val="32"/>
          <w:szCs w:val="32"/>
        </w:rPr>
        <w:t>Александр Андреевич</w:t>
      </w:r>
    </w:p>
    <w:p w:rsidR="00645AA0" w:rsidRPr="00F37EB3" w:rsidRDefault="00645AA0" w:rsidP="00645AA0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Первая категория</w:t>
      </w:r>
    </w:p>
    <w:p w:rsidR="00645AA0" w:rsidRPr="00F37EB3" w:rsidRDefault="00645AA0" w:rsidP="00645AA0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Учебный год:</w:t>
      </w:r>
      <w:r w:rsidR="00B17D1F">
        <w:rPr>
          <w:rFonts w:ascii="Times New Roman" w:hAnsi="Times New Roman"/>
          <w:sz w:val="32"/>
          <w:szCs w:val="32"/>
        </w:rPr>
        <w:t xml:space="preserve"> </w:t>
      </w:r>
      <w:r w:rsidRPr="00F37EB3">
        <w:rPr>
          <w:rFonts w:ascii="Times New Roman" w:hAnsi="Times New Roman"/>
          <w:sz w:val="32"/>
          <w:szCs w:val="32"/>
        </w:rPr>
        <w:t>201</w:t>
      </w:r>
      <w:r w:rsidR="00C9411D">
        <w:rPr>
          <w:rFonts w:ascii="Times New Roman" w:hAnsi="Times New Roman"/>
          <w:sz w:val="32"/>
          <w:szCs w:val="32"/>
        </w:rPr>
        <w:t>8</w:t>
      </w:r>
      <w:r w:rsidRPr="00F37EB3">
        <w:rPr>
          <w:rFonts w:ascii="Times New Roman" w:hAnsi="Times New Roman"/>
          <w:sz w:val="32"/>
          <w:szCs w:val="32"/>
        </w:rPr>
        <w:t xml:space="preserve"> -201</w:t>
      </w:r>
      <w:r w:rsidR="00C9411D">
        <w:rPr>
          <w:rFonts w:ascii="Times New Roman" w:hAnsi="Times New Roman"/>
          <w:sz w:val="32"/>
          <w:szCs w:val="32"/>
        </w:rPr>
        <w:t>9</w:t>
      </w:r>
      <w:r>
        <w:rPr>
          <w:rFonts w:ascii="Times New Roman" w:hAnsi="Times New Roman"/>
          <w:sz w:val="32"/>
          <w:szCs w:val="32"/>
        </w:rPr>
        <w:t xml:space="preserve"> </w:t>
      </w:r>
      <w:r w:rsidRPr="00F37EB3">
        <w:rPr>
          <w:rFonts w:ascii="Times New Roman" w:hAnsi="Times New Roman"/>
          <w:sz w:val="32"/>
          <w:szCs w:val="32"/>
        </w:rPr>
        <w:t>г</w:t>
      </w:r>
      <w:r>
        <w:rPr>
          <w:rFonts w:ascii="Times New Roman" w:hAnsi="Times New Roman"/>
          <w:sz w:val="32"/>
          <w:szCs w:val="32"/>
        </w:rPr>
        <w:t>.</w:t>
      </w:r>
    </w:p>
    <w:p w:rsidR="00645AA0" w:rsidRPr="00102484" w:rsidRDefault="00645AA0" w:rsidP="00645AA0">
      <w:pPr>
        <w:spacing w:line="360" w:lineRule="auto"/>
        <w:jc w:val="both"/>
        <w:rPr>
          <w:sz w:val="24"/>
          <w:szCs w:val="24"/>
        </w:rPr>
      </w:pPr>
    </w:p>
    <w:p w:rsidR="00645AA0" w:rsidRDefault="00645AA0" w:rsidP="00645AA0">
      <w:pPr>
        <w:pStyle w:val="a6"/>
        <w:rPr>
          <w:rFonts w:ascii="Times New Roman" w:hAnsi="Times New Roman"/>
          <w:sz w:val="32"/>
          <w:szCs w:val="32"/>
        </w:rPr>
      </w:pPr>
    </w:p>
    <w:p w:rsidR="00645AA0" w:rsidRDefault="00645AA0" w:rsidP="00645AA0">
      <w:pPr>
        <w:pStyle w:val="a6"/>
        <w:rPr>
          <w:rFonts w:ascii="Times New Roman" w:hAnsi="Times New Roman"/>
          <w:sz w:val="28"/>
          <w:szCs w:val="28"/>
        </w:rPr>
      </w:pPr>
    </w:p>
    <w:p w:rsidR="00645AA0" w:rsidRDefault="00645AA0" w:rsidP="00645AA0">
      <w:pPr>
        <w:pStyle w:val="a6"/>
        <w:rPr>
          <w:rFonts w:ascii="Times New Roman" w:hAnsi="Times New Roman"/>
          <w:sz w:val="28"/>
          <w:szCs w:val="28"/>
        </w:rPr>
      </w:pPr>
    </w:p>
    <w:p w:rsidR="00645AA0" w:rsidRDefault="00645AA0" w:rsidP="00645AA0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645AA0" w:rsidRDefault="00645AA0" w:rsidP="00645AA0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B17D1F" w:rsidRDefault="00B17D1F" w:rsidP="00645AA0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B17D1F" w:rsidRDefault="00B17D1F" w:rsidP="00645AA0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B17D1F" w:rsidRDefault="00B17D1F" w:rsidP="00645AA0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645AA0" w:rsidRDefault="00645AA0" w:rsidP="008E7950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645AA0" w:rsidRDefault="00645AA0" w:rsidP="00645AA0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C9411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г.</w:t>
      </w:r>
    </w:p>
    <w:p w:rsidR="00B17D1F" w:rsidRDefault="00B17D1F" w:rsidP="00645A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AA0" w:rsidRDefault="00645AA0" w:rsidP="00645A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B9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641B8" w:rsidRDefault="00B641B8" w:rsidP="00B641B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 xml:space="preserve">         </w:t>
      </w:r>
      <w:r w:rsidRPr="00B641B8">
        <w:rPr>
          <w:rFonts w:ascii="Times New Roman" w:hAnsi="Times New Roman" w:cs="Times New Roman"/>
          <w:sz w:val="28"/>
          <w:szCs w:val="28"/>
        </w:rPr>
        <w:t xml:space="preserve">Рабочая программа по физике </w:t>
      </w:r>
      <w:proofErr w:type="gramStart"/>
      <w:r w:rsidRPr="00B641B8">
        <w:rPr>
          <w:rFonts w:ascii="Times New Roman" w:hAnsi="Times New Roman" w:cs="Times New Roman"/>
          <w:sz w:val="28"/>
          <w:szCs w:val="28"/>
        </w:rPr>
        <w:t>составлена  в</w:t>
      </w:r>
      <w:proofErr w:type="gramEnd"/>
      <w:r w:rsidRPr="00B641B8">
        <w:rPr>
          <w:rFonts w:ascii="Times New Roman" w:hAnsi="Times New Roman" w:cs="Times New Roman"/>
          <w:sz w:val="28"/>
          <w:szCs w:val="28"/>
        </w:rPr>
        <w:t xml:space="preserve"> соответствии с требованиями Федерального государственного образовательного стандарта  основного общего образования (ФГОС ООО); требованиями к результатам освоения основной образова</w:t>
      </w:r>
      <w:r>
        <w:rPr>
          <w:rFonts w:ascii="Times New Roman" w:hAnsi="Times New Roman" w:cs="Times New Roman"/>
          <w:sz w:val="28"/>
          <w:szCs w:val="28"/>
        </w:rPr>
        <w:t xml:space="preserve">тельной  программы (личностным, </w:t>
      </w:r>
      <w:proofErr w:type="spellStart"/>
      <w:r w:rsidRPr="00B641B8">
        <w:rPr>
          <w:rFonts w:ascii="Times New Roman" w:hAnsi="Times New Roman" w:cs="Times New Roman"/>
          <w:sz w:val="28"/>
          <w:szCs w:val="28"/>
        </w:rPr>
        <w:t>метапредметным</w:t>
      </w:r>
      <w:proofErr w:type="spellEnd"/>
      <w:r w:rsidRPr="00B641B8">
        <w:rPr>
          <w:rFonts w:ascii="Times New Roman" w:hAnsi="Times New Roman" w:cs="Times New Roman"/>
          <w:sz w:val="28"/>
          <w:szCs w:val="28"/>
        </w:rPr>
        <w:t xml:space="preserve">, предметным); программы основного общего образования, Геометрия. Сборник рабочих программ. 7—9 </w:t>
      </w:r>
      <w:proofErr w:type="gramStart"/>
      <w:r w:rsidRPr="00B641B8">
        <w:rPr>
          <w:rFonts w:ascii="Times New Roman" w:hAnsi="Times New Roman" w:cs="Times New Roman"/>
          <w:sz w:val="28"/>
          <w:szCs w:val="28"/>
        </w:rPr>
        <w:t>классы :</w:t>
      </w:r>
      <w:proofErr w:type="gramEnd"/>
      <w:r w:rsidRPr="00B641B8">
        <w:rPr>
          <w:rFonts w:ascii="Times New Roman" w:hAnsi="Times New Roman" w:cs="Times New Roman"/>
          <w:sz w:val="28"/>
          <w:szCs w:val="28"/>
        </w:rPr>
        <w:t xml:space="preserve"> пособие для учителей </w:t>
      </w:r>
      <w:proofErr w:type="spellStart"/>
      <w:r w:rsidRPr="00B641B8">
        <w:rPr>
          <w:rFonts w:ascii="Times New Roman" w:hAnsi="Times New Roman" w:cs="Times New Roman"/>
          <w:sz w:val="28"/>
          <w:szCs w:val="28"/>
        </w:rPr>
        <w:t>общеобразов</w:t>
      </w:r>
      <w:proofErr w:type="spellEnd"/>
      <w:r w:rsidRPr="00B641B8">
        <w:rPr>
          <w:rFonts w:ascii="Times New Roman" w:hAnsi="Times New Roman" w:cs="Times New Roman"/>
          <w:sz w:val="28"/>
          <w:szCs w:val="28"/>
        </w:rPr>
        <w:t xml:space="preserve">. организаций / [сост. Т. А. </w:t>
      </w:r>
      <w:proofErr w:type="spellStart"/>
      <w:r w:rsidRPr="00B641B8">
        <w:rPr>
          <w:rFonts w:ascii="Times New Roman" w:hAnsi="Times New Roman" w:cs="Times New Roman"/>
          <w:sz w:val="28"/>
          <w:szCs w:val="28"/>
        </w:rPr>
        <w:t>Бурмистрова</w:t>
      </w:r>
      <w:proofErr w:type="spellEnd"/>
      <w:r w:rsidRPr="00B641B8">
        <w:rPr>
          <w:rFonts w:ascii="Times New Roman" w:hAnsi="Times New Roman" w:cs="Times New Roman"/>
          <w:sz w:val="28"/>
          <w:szCs w:val="28"/>
        </w:rPr>
        <w:t xml:space="preserve">]. —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М.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Просвещение, 2014</w:t>
      </w:r>
      <w:r w:rsidRPr="00B641B8">
        <w:rPr>
          <w:rFonts w:ascii="Times New Roman" w:hAnsi="Times New Roman" w:cs="Times New Roman"/>
          <w:sz w:val="28"/>
          <w:szCs w:val="28"/>
        </w:rPr>
        <w:t xml:space="preserve"> (базовый уровень), ФГОС</w:t>
      </w:r>
    </w:p>
    <w:p w:rsidR="008D58D7" w:rsidRPr="008D58D7" w:rsidRDefault="008D58D7" w:rsidP="008D58D7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A26525">
        <w:rPr>
          <w:rFonts w:ascii="Times New Roman" w:hAnsi="Times New Roman"/>
          <w:sz w:val="28"/>
          <w:szCs w:val="28"/>
        </w:rPr>
        <w:t xml:space="preserve">Учебник: Геометрия 7 - 9. Л. С. </w:t>
      </w:r>
      <w:proofErr w:type="spellStart"/>
      <w:r w:rsidRPr="00A26525">
        <w:rPr>
          <w:rFonts w:ascii="Times New Roman" w:hAnsi="Times New Roman"/>
          <w:sz w:val="28"/>
          <w:szCs w:val="28"/>
        </w:rPr>
        <w:t>Атанасян</w:t>
      </w:r>
      <w:proofErr w:type="spellEnd"/>
      <w:r w:rsidRPr="00A26525">
        <w:rPr>
          <w:rFonts w:ascii="Times New Roman" w:hAnsi="Times New Roman"/>
          <w:sz w:val="28"/>
          <w:szCs w:val="28"/>
        </w:rPr>
        <w:t>, В. Ф. Бутузов, С. Б. Кадомцев и др. – 19-е издание. – М.: Просвещение, 20</w:t>
      </w:r>
      <w:r>
        <w:rPr>
          <w:rFonts w:ascii="Times New Roman" w:hAnsi="Times New Roman"/>
          <w:sz w:val="28"/>
          <w:szCs w:val="28"/>
        </w:rPr>
        <w:t>17</w:t>
      </w:r>
      <w:r w:rsidRPr="00A26525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645AA0" w:rsidRPr="00E71DD8" w:rsidRDefault="00645AA0" w:rsidP="00645AA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E71DD8">
        <w:rPr>
          <w:rFonts w:ascii="Times New Roman" w:hAnsi="Times New Roman" w:cs="Times New Roman"/>
          <w:sz w:val="28"/>
          <w:szCs w:val="28"/>
        </w:rPr>
        <w:t xml:space="preserve">В рабочей программе согласно федеральному базисному учебному плану на изучение </w:t>
      </w:r>
      <w:r>
        <w:rPr>
          <w:rFonts w:ascii="Times New Roman" w:hAnsi="Times New Roman" w:cs="Times New Roman"/>
          <w:sz w:val="28"/>
          <w:szCs w:val="28"/>
        </w:rPr>
        <w:t>геометрии</w:t>
      </w:r>
      <w:r w:rsidRPr="00E71DD8">
        <w:rPr>
          <w:rFonts w:ascii="Times New Roman" w:hAnsi="Times New Roman" w:cs="Times New Roman"/>
          <w:sz w:val="28"/>
          <w:szCs w:val="28"/>
        </w:rPr>
        <w:t xml:space="preserve"> в </w:t>
      </w:r>
      <w:r w:rsidR="00627FA6">
        <w:rPr>
          <w:rFonts w:ascii="Times New Roman" w:hAnsi="Times New Roman" w:cs="Times New Roman"/>
          <w:sz w:val="28"/>
          <w:szCs w:val="28"/>
        </w:rPr>
        <w:t>8</w:t>
      </w:r>
      <w:r w:rsidRPr="00E71DD8">
        <w:rPr>
          <w:rFonts w:ascii="Times New Roman" w:hAnsi="Times New Roman" w:cs="Times New Roman"/>
          <w:sz w:val="28"/>
          <w:szCs w:val="28"/>
        </w:rPr>
        <w:t xml:space="preserve"> классе отводится </w:t>
      </w:r>
      <w:r>
        <w:rPr>
          <w:rFonts w:ascii="Times New Roman" w:hAnsi="Times New Roman" w:cs="Times New Roman"/>
          <w:sz w:val="28"/>
          <w:szCs w:val="28"/>
        </w:rPr>
        <w:t>70 часов.</w:t>
      </w:r>
    </w:p>
    <w:p w:rsidR="00645AA0" w:rsidRPr="008F50CB" w:rsidRDefault="00645AA0" w:rsidP="00645AA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E02F3">
        <w:rPr>
          <w:rFonts w:ascii="Times New Roman" w:hAnsi="Times New Roman" w:cs="Times New Roman"/>
          <w:sz w:val="28"/>
          <w:szCs w:val="28"/>
        </w:rPr>
        <w:t>Согласно годового календарного графика школы на 201</w:t>
      </w:r>
      <w:r w:rsidR="00C9411D">
        <w:rPr>
          <w:rFonts w:ascii="Times New Roman" w:hAnsi="Times New Roman" w:cs="Times New Roman"/>
          <w:sz w:val="28"/>
          <w:szCs w:val="28"/>
        </w:rPr>
        <w:t>8</w:t>
      </w:r>
      <w:r w:rsidRPr="00BE02F3">
        <w:rPr>
          <w:rFonts w:ascii="Times New Roman" w:hAnsi="Times New Roman" w:cs="Times New Roman"/>
          <w:sz w:val="28"/>
          <w:szCs w:val="28"/>
        </w:rPr>
        <w:t>-201</w:t>
      </w:r>
      <w:r w:rsidR="00C9411D">
        <w:rPr>
          <w:rFonts w:ascii="Times New Roman" w:hAnsi="Times New Roman" w:cs="Times New Roman"/>
          <w:sz w:val="28"/>
          <w:szCs w:val="28"/>
        </w:rPr>
        <w:t>9</w:t>
      </w:r>
      <w:r w:rsidRPr="00BE02F3">
        <w:rPr>
          <w:rFonts w:ascii="Times New Roman" w:hAnsi="Times New Roman" w:cs="Times New Roman"/>
          <w:sz w:val="28"/>
          <w:szCs w:val="28"/>
        </w:rPr>
        <w:t xml:space="preserve"> учебный год программа </w:t>
      </w:r>
      <w:r w:rsidR="00627FA6">
        <w:rPr>
          <w:rFonts w:ascii="Times New Roman" w:hAnsi="Times New Roman" w:cs="Times New Roman"/>
          <w:sz w:val="28"/>
          <w:szCs w:val="28"/>
        </w:rPr>
        <w:t>8</w:t>
      </w:r>
      <w:r w:rsidRPr="00BE02F3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E02F3">
        <w:rPr>
          <w:rFonts w:ascii="Times New Roman" w:hAnsi="Times New Roman" w:cs="Times New Roman"/>
          <w:sz w:val="28"/>
          <w:szCs w:val="28"/>
        </w:rPr>
        <w:t xml:space="preserve"> рассчитана на 35 недель-</w:t>
      </w:r>
      <w:r>
        <w:rPr>
          <w:rFonts w:ascii="Times New Roman" w:hAnsi="Times New Roman" w:cs="Times New Roman"/>
          <w:sz w:val="28"/>
          <w:szCs w:val="28"/>
        </w:rPr>
        <w:t xml:space="preserve">68 </w:t>
      </w:r>
      <w:r w:rsidRPr="00BE02F3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8E7950">
        <w:rPr>
          <w:rFonts w:ascii="Times New Roman" w:hAnsi="Times New Roman" w:cs="Times New Roman"/>
          <w:sz w:val="28"/>
          <w:szCs w:val="28"/>
        </w:rPr>
        <w:t xml:space="preserve">(праздничные дни: </w:t>
      </w:r>
      <w:r w:rsidR="00C9411D">
        <w:rPr>
          <w:rFonts w:ascii="Times New Roman" w:hAnsi="Times New Roman" w:cs="Times New Roman"/>
          <w:sz w:val="28"/>
          <w:szCs w:val="28"/>
        </w:rPr>
        <w:t>02.05.2019, 09.05.2019</w:t>
      </w:r>
      <w:r w:rsidR="008E7950">
        <w:rPr>
          <w:rFonts w:ascii="Times New Roman" w:hAnsi="Times New Roman" w:cs="Times New Roman"/>
          <w:sz w:val="28"/>
          <w:szCs w:val="28"/>
        </w:rPr>
        <w:t>). Выполнение рабочей программы в полном объеме будет обеспечено за счет уплотнения тем из раздела «Повторение».</w:t>
      </w:r>
    </w:p>
    <w:p w:rsidR="00645AA0" w:rsidRDefault="00645AA0"/>
    <w:p w:rsidR="00C9411D" w:rsidRPr="00C9411D" w:rsidRDefault="00C9411D" w:rsidP="00C941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11D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C9411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личностные: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 xml:space="preserve">формирование ответственного отношения к учению, </w:t>
      </w:r>
      <w:proofErr w:type="gramStart"/>
      <w:r w:rsidRPr="00C9411D">
        <w:rPr>
          <w:rFonts w:ascii="Times New Roman" w:hAnsi="Times New Roman" w:cs="Times New Roman"/>
          <w:sz w:val="28"/>
          <w:szCs w:val="28"/>
        </w:rPr>
        <w:t>готовности и способности</w:t>
      </w:r>
      <w:proofErr w:type="gramEnd"/>
      <w:r w:rsidRPr="00C9411D">
        <w:rPr>
          <w:rFonts w:ascii="Times New Roman" w:hAnsi="Times New Roman" w:cs="Times New Roman"/>
          <w:sz w:val="28"/>
          <w:szCs w:val="28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 xml:space="preserve">формирование коммуникативной компетентности и </w:t>
      </w:r>
      <w:proofErr w:type="gramStart"/>
      <w:r w:rsidRPr="00C9411D">
        <w:rPr>
          <w:rFonts w:ascii="Times New Roman" w:hAnsi="Times New Roman" w:cs="Times New Roman"/>
          <w:sz w:val="28"/>
          <w:szCs w:val="28"/>
        </w:rPr>
        <w:t>общении</w:t>
      </w:r>
      <w:proofErr w:type="gramEnd"/>
      <w:r w:rsidRPr="00C9411D">
        <w:rPr>
          <w:rFonts w:ascii="Times New Roman" w:hAnsi="Times New Roman" w:cs="Times New Roman"/>
          <w:sz w:val="28"/>
          <w:szCs w:val="28"/>
        </w:rPr>
        <w:t xml:space="preserve">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C9411D">
        <w:rPr>
          <w:rFonts w:ascii="Times New Roman" w:hAnsi="Times New Roman" w:cs="Times New Roman"/>
          <w:sz w:val="28"/>
          <w:szCs w:val="28"/>
        </w:rPr>
        <w:t>контрпримеры</w:t>
      </w:r>
      <w:proofErr w:type="spellEnd"/>
      <w:r w:rsidRPr="00C9411D">
        <w:rPr>
          <w:rFonts w:ascii="Times New Roman" w:hAnsi="Times New Roman" w:cs="Times New Roman"/>
          <w:sz w:val="28"/>
          <w:szCs w:val="28"/>
        </w:rPr>
        <w:t>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критичность мышления, умение распознавать логически некорректные высказывания, отличать гипотезу от факта;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креативность мышления, инициативу, находчивость, активность при решении геометрических задач;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умение контролировать процесс и результат учебной математической деятельности;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способность к эмоциональному восприятию математических объектов, задач, решений, рассуждений;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proofErr w:type="spellStart"/>
      <w:r w:rsidRPr="00C9411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метапредметные</w:t>
      </w:r>
      <w:proofErr w:type="spellEnd"/>
      <w:r w:rsidRPr="00C9411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: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C9411D">
        <w:rPr>
          <w:rFonts w:ascii="Times New Roman" w:hAnsi="Times New Roman" w:cs="Times New Roman"/>
          <w:i/>
          <w:iCs/>
          <w:sz w:val="28"/>
          <w:szCs w:val="28"/>
          <w:u w:val="single"/>
        </w:rPr>
        <w:t>регулятивные универсальные учебные действия: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понимание сущности алгоритмических предписаний и умение действовать в соответствии с предложенным алгоритмом;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умение самостоятельно ставить цели, выбирать и создавать алгоритмы для решения учебных математических проблем;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умение планировать и осуществлять деятельность, направленную на решение задач исследовательского характера;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C9411D">
        <w:rPr>
          <w:rFonts w:ascii="Times New Roman" w:hAnsi="Times New Roman" w:cs="Times New Roman"/>
          <w:i/>
          <w:iCs/>
          <w:sz w:val="28"/>
          <w:szCs w:val="28"/>
          <w:u w:val="single"/>
        </w:rPr>
        <w:t>познавательные универсальные учебные действия: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 xml:space="preserve">формирование и развитие учебной и </w:t>
      </w:r>
      <w:proofErr w:type="spellStart"/>
      <w:r w:rsidRPr="00C9411D">
        <w:rPr>
          <w:rFonts w:ascii="Times New Roman" w:hAnsi="Times New Roman" w:cs="Times New Roman"/>
          <w:sz w:val="28"/>
          <w:szCs w:val="28"/>
        </w:rPr>
        <w:t>общепользовательской</w:t>
      </w:r>
      <w:proofErr w:type="spellEnd"/>
      <w:r w:rsidRPr="00C9411D">
        <w:rPr>
          <w:rFonts w:ascii="Times New Roman" w:hAnsi="Times New Roman" w:cs="Times New Roman"/>
          <w:sz w:val="28"/>
          <w:szCs w:val="28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умение видеть математическую задачу в контексте проблемной ситуации в других дисциплинах, в окружающей жизни;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умение выдвигать гипотезы при решении учебных задач и понимать необходимость их проверки;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умение применять индуктивные и дедуктивные способы рассуждений, видеть различные стратегии решения задач;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C9411D">
        <w:rPr>
          <w:rFonts w:ascii="Times New Roman" w:hAnsi="Times New Roman" w:cs="Times New Roman"/>
          <w:i/>
          <w:iCs/>
          <w:sz w:val="28"/>
          <w:szCs w:val="28"/>
          <w:u w:val="single"/>
        </w:rPr>
        <w:t>коммуникативные универсальные учебные действия: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слушать партнера;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•</w:t>
      </w:r>
      <w:r w:rsidRPr="00C9411D">
        <w:rPr>
          <w:rFonts w:ascii="Times New Roman" w:hAnsi="Times New Roman" w:cs="Times New Roman"/>
          <w:sz w:val="28"/>
          <w:szCs w:val="28"/>
        </w:rPr>
        <w:tab/>
        <w:t>формулировать, аргументировать и отстаивать свое мнение;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C9411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предметные: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rPr>
          <w:rFonts w:ascii="Times New Roman" w:eastAsia="Newton-Regular" w:hAnsi="Times New Roman" w:cs="Times New Roman"/>
          <w:b/>
          <w:sz w:val="28"/>
          <w:szCs w:val="28"/>
          <w:lang w:eastAsia="ru-RU"/>
        </w:rPr>
      </w:pPr>
      <w:r w:rsidRPr="00C9411D">
        <w:rPr>
          <w:rFonts w:ascii="Times New Roman" w:eastAsia="Newton-Regular" w:hAnsi="Times New Roman" w:cs="Times New Roman"/>
          <w:b/>
          <w:sz w:val="28"/>
          <w:szCs w:val="28"/>
          <w:lang w:eastAsia="ru-RU"/>
        </w:rPr>
        <w:t xml:space="preserve">Предметным результатом изучения курса является </w:t>
      </w:r>
      <w:proofErr w:type="spellStart"/>
      <w:r w:rsidRPr="00C9411D">
        <w:rPr>
          <w:rFonts w:ascii="Times New Roman" w:eastAsia="Newton-Regular" w:hAnsi="Times New Roman" w:cs="Times New Roman"/>
          <w:b/>
          <w:sz w:val="28"/>
          <w:szCs w:val="28"/>
          <w:lang w:eastAsia="ru-RU"/>
        </w:rPr>
        <w:t>сформированность</w:t>
      </w:r>
      <w:proofErr w:type="spellEnd"/>
      <w:r w:rsidRPr="00C9411D">
        <w:rPr>
          <w:rFonts w:ascii="Times New Roman" w:eastAsia="Newton-Regular" w:hAnsi="Times New Roman" w:cs="Times New Roman"/>
          <w:b/>
          <w:sz w:val="28"/>
          <w:szCs w:val="28"/>
          <w:lang w:eastAsia="ru-RU"/>
        </w:rPr>
        <w:t xml:space="preserve"> следующих умений:</w:t>
      </w: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  <w:proofErr w:type="gramStart"/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>•  пользоваться</w:t>
      </w:r>
      <w:proofErr w:type="gramEnd"/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 xml:space="preserve"> геометрическим языком для описания предметов окружающего мира;</w:t>
      </w: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  <w:proofErr w:type="gramStart"/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lastRenderedPageBreak/>
        <w:t>•  распознавать</w:t>
      </w:r>
      <w:proofErr w:type="gramEnd"/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 xml:space="preserve"> геометрические фигуры, различать их взаимное расположение;</w:t>
      </w: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  <w:proofErr w:type="gramStart"/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>•  изображать</w:t>
      </w:r>
      <w:proofErr w:type="gramEnd"/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 xml:space="preserve"> геометрические фигуры; выполнять чертежи по условию задачи; осуществлять преобразования фигур;</w:t>
      </w: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  <w:proofErr w:type="gramStart"/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>•  распознавать</w:t>
      </w:r>
      <w:proofErr w:type="gramEnd"/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 xml:space="preserve"> на чертежах, моделях и в окружающей обстановке основные пространственные тела, изображать их;</w:t>
      </w: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  <w:proofErr w:type="gramStart"/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>•  в</w:t>
      </w:r>
      <w:proofErr w:type="gramEnd"/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 xml:space="preserve"> простейших случаях строить сечения и развертки пространственных тел;</w:t>
      </w: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  <w:proofErr w:type="gramStart"/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>•  проводить</w:t>
      </w:r>
      <w:proofErr w:type="gramEnd"/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 xml:space="preserve"> операции над векторами, вычислять длину и координаты вектора, угол между векторами;</w:t>
      </w: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  <w:proofErr w:type="gramStart"/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>•  вычислять</w:t>
      </w:r>
      <w:proofErr w:type="gramEnd"/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 xml:space="preserve"> значения геометрических величин(длин,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</w: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  <w:proofErr w:type="gramStart"/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>•  решать</w:t>
      </w:r>
      <w:proofErr w:type="gramEnd"/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 xml:space="preserve"> геометрические задачи, опираясь на изученные свойства фигур и отношений</w:t>
      </w: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 xml:space="preserve">   между ними, применяя дополнительные построения, алгебраический и тригонометрический аппарат, правила симметрии;</w:t>
      </w: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  <w:proofErr w:type="gramStart"/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>•  проводить</w:t>
      </w:r>
      <w:proofErr w:type="gramEnd"/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 xml:space="preserve"> доказательные рассуждения при решении задач, используя известные теоремы, обнаруживая возможности для их использования;</w:t>
      </w: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b/>
          <w:sz w:val="28"/>
          <w:szCs w:val="28"/>
          <w:lang w:eastAsia="ru-RU"/>
        </w:rPr>
      </w:pP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  <w:r w:rsidRPr="00C9411D">
        <w:rPr>
          <w:rFonts w:ascii="Times New Roman" w:eastAsia="Newton-Regular" w:hAnsi="Times New Roman" w:cs="Times New Roman"/>
          <w:b/>
          <w:sz w:val="28"/>
          <w:szCs w:val="28"/>
          <w:lang w:eastAsia="ru-RU"/>
        </w:rPr>
        <w:t xml:space="preserve">•  </w:t>
      </w:r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 xml:space="preserve"> решать простейшие планиметрические задачи в пространстве.</w:t>
      </w: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b/>
          <w:bCs/>
          <w:iCs/>
          <w:sz w:val="28"/>
          <w:szCs w:val="28"/>
          <w:lang w:eastAsia="ru-RU"/>
        </w:rPr>
      </w:pPr>
      <w:r w:rsidRPr="00C9411D">
        <w:rPr>
          <w:rFonts w:ascii="Times New Roman" w:eastAsia="Newton-Regular" w:hAnsi="Times New Roman" w:cs="Times New Roman"/>
          <w:b/>
          <w:bCs/>
          <w:iCs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b/>
          <w:bCs/>
          <w:iCs/>
          <w:sz w:val="28"/>
          <w:szCs w:val="28"/>
          <w:lang w:eastAsia="ru-RU"/>
        </w:rPr>
      </w:pP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>•   описания реальных ситуаций на языке геометрии;</w:t>
      </w:r>
    </w:p>
    <w:p w:rsidR="00C9411D" w:rsidRPr="00C9411D" w:rsidRDefault="00C9411D" w:rsidP="00C9411D">
      <w:pPr>
        <w:tabs>
          <w:tab w:val="left" w:pos="9214"/>
        </w:tabs>
        <w:autoSpaceDE w:val="0"/>
        <w:autoSpaceDN w:val="0"/>
        <w:adjustRightInd w:val="0"/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</w:p>
    <w:p w:rsidR="00C9411D" w:rsidRPr="00C9411D" w:rsidRDefault="00C9411D" w:rsidP="00C9411D">
      <w:pPr>
        <w:tabs>
          <w:tab w:val="left" w:pos="9214"/>
        </w:tabs>
        <w:spacing w:line="240" w:lineRule="auto"/>
        <w:ind w:left="709" w:hanging="283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>•   расчетов, включающих простейшие тригонометрические формулы;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ind w:left="567" w:hanging="141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>•   решения геометрических задач с использованием тригонометрии;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ind w:left="567" w:hanging="141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ind w:left="567" w:hanging="141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>•   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ind w:left="567" w:hanging="141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ind w:left="567" w:hanging="141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>•   построений с помощью геометрических инструментов (линейка, угольник, циркуль,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ind w:left="567" w:hanging="141"/>
        <w:rPr>
          <w:rFonts w:ascii="Times New Roman" w:eastAsia="Newton-Regular" w:hAnsi="Times New Roman" w:cs="Times New Roman"/>
          <w:sz w:val="28"/>
          <w:szCs w:val="28"/>
          <w:lang w:eastAsia="ru-RU"/>
        </w:rPr>
      </w:pPr>
      <w:r w:rsidRPr="00C9411D">
        <w:rPr>
          <w:rFonts w:ascii="Times New Roman" w:eastAsia="Newton-Regular" w:hAnsi="Times New Roman" w:cs="Times New Roman"/>
          <w:sz w:val="28"/>
          <w:szCs w:val="28"/>
          <w:lang w:eastAsia="ru-RU"/>
        </w:rPr>
        <w:t xml:space="preserve">    транспортир).</w:t>
      </w:r>
    </w:p>
    <w:p w:rsidR="00C9411D" w:rsidRPr="00C9411D" w:rsidRDefault="00C9411D" w:rsidP="00C9411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9411D" w:rsidRPr="00C9411D" w:rsidRDefault="00C9411D" w:rsidP="00C9411D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 xml:space="preserve">В результате изучения геометрии   обучающийся </w:t>
      </w:r>
      <w:r w:rsidRPr="00C9411D">
        <w:rPr>
          <w:rFonts w:ascii="Times New Roman" w:hAnsi="Times New Roman" w:cs="Times New Roman"/>
          <w:b/>
          <w:sz w:val="28"/>
          <w:szCs w:val="28"/>
        </w:rPr>
        <w:t>научится: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Наглядная геометрия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1) распознавать на чертежах, рисунках, моделях и в окружаю</w:t>
      </w: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щем мире плоские и пространственные геометрические фи</w:t>
      </w: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гуры;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2) распознавать развёртки куба, прямоугольного параллелепи</w:t>
      </w: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педа;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3) определять по линейным размерам развёртки фигуры ли</w:t>
      </w: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нейные размеры самой фигуры и наоборот;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4) вычислять объём прямоугольного параллелепипеда.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Обучающийся</w:t>
      </w:r>
      <w:r w:rsidRPr="00C9411D"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Pr="00C9411D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получит возможность: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вычислять объёмы пространственных геометрических фигур, составленных из прямоугольных параллелепи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педов;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6) 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углубить и развить представления о пространственных геометрических фигурах;</w:t>
      </w:r>
    </w:p>
    <w:p w:rsidR="00C9411D" w:rsidRPr="00C9411D" w:rsidRDefault="00C9411D" w:rsidP="00C941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7) 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применять понятие развёртки для выполнения практи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ческих расчётов.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Геометрические фигуры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Обучающийся</w:t>
      </w: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научится: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1) пользоваться языком геометрии для описания предметов окружающего мира и их взаимного расположения;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2) распознавать и изображать на чертежах и рисунках гео</w:t>
      </w: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метрические фигуры и их конфигурации;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рот, параллельный перенос);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4) оперировать с начальными понятиями тригонометрии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 выполнять элементарные операции над функциями углов;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6) решать несложные задачи на построение, применяя основ</w:t>
      </w: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ные алгоритмы построения с помощью циркуля и ли</w:t>
      </w: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нейки;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7) решать простейшие планиметрические задачи в простран</w:t>
      </w: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стве.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Обучающийся</w:t>
      </w:r>
      <w:r w:rsidRPr="00C9411D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получит возможность: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8) 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овладеть методами решения задач на вычисления и до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казательства: методом от противного, методом подо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бия, методом перебора вариантов и методом геометри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ческих мест точек;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9) 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приобрести опыт применения алгебраического и триго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нометрического аппарата и идей движения при реше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нии геометрических задач;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10) 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овладеть традиционной схемой решения задач на по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строение с помощью циркуля и линейки: анализ, постро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ение, доказательство и исследование;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11) 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научиться решать задачи на построение методом гео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метрического места точек и методом подобия;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12) 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приобрести опыт исследования свойств планиметриче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ских фигур с помощью компьютерных программ.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Измерение геометрических величин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Обучающийся</w:t>
      </w:r>
      <w:r w:rsidRPr="00C9411D"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научится: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1) использовать свойства измерения длин, площадей и углов при решении задач на нахождение длины отрезка, дли</w:t>
      </w: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ны окружности, длины дуги окружности, градусной меры угла;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2) вычислять длины линейных элементов фигур и их углы, ис</w:t>
      </w: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пользуя формулы длины окружности и длины дуги окруж</w:t>
      </w: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ности, формулы площадей фигур;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3) вычислять площади треугольников, прямоугольников, па</w:t>
      </w: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раллелограммов, трапеций, кругов и секторов;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4) вычислять длину окружности, длину дуги окружности;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5) решать задачи на доказательство с использованием формул длины окружности и длины дуги окружности, формул пло</w:t>
      </w: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щадей фигур;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6) решать практические задачи, связанные с нахождением гео</w:t>
      </w: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метрических величин (используя при необходимости спра</w:t>
      </w: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вочники и технические средства).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Обучающийся</w:t>
      </w:r>
      <w:r w:rsidRPr="00C9411D"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Pr="00C9411D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получит возможность: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7) 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вычислять площади фигур, составленных из двух или бо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лее прямоугольников, параллелограммов, треугольников, круга и сектора;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8) 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вычислять площади многоугольников, используя отноше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 xml:space="preserve">ния равновеликости и </w:t>
      </w:r>
      <w:proofErr w:type="spellStart"/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равносоставленности</w:t>
      </w:r>
      <w:proofErr w:type="spellEnd"/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C9411D" w:rsidRPr="00C9411D" w:rsidRDefault="00C9411D" w:rsidP="00C9411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941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9) 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приобрести опыт применения алгебраического и триго</w:t>
      </w:r>
      <w:r w:rsidRPr="00C9411D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нометрического аппарата и идей движения при решении задач на вычисление площадей многоугольников.</w:t>
      </w:r>
    </w:p>
    <w:p w:rsidR="00C9411D" w:rsidRPr="00C9411D" w:rsidRDefault="00C9411D" w:rsidP="00C9411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9411D" w:rsidRPr="00C9411D" w:rsidRDefault="00C9411D" w:rsidP="00C9411D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C9411D">
        <w:rPr>
          <w:rFonts w:ascii="Times New Roman" w:hAnsi="Times New Roman" w:cs="Times New Roman"/>
          <w:b/>
          <w:sz w:val="28"/>
          <w:szCs w:val="28"/>
        </w:rPr>
        <w:t xml:space="preserve">                    СОДЕРЖАНИЕ УЧЕБНОГО ПРЕДМЕТА</w:t>
      </w:r>
    </w:p>
    <w:p w:rsidR="00C9411D" w:rsidRPr="00C9411D" w:rsidRDefault="00C9411D" w:rsidP="00C9411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C9411D">
        <w:rPr>
          <w:rFonts w:ascii="Times New Roman" w:hAnsi="Times New Roman" w:cs="Times New Roman"/>
          <w:b/>
          <w:bCs/>
          <w:sz w:val="28"/>
          <w:szCs w:val="28"/>
        </w:rPr>
        <w:t xml:space="preserve">Повторение курса геометрии 7 класса 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b/>
          <w:bCs/>
          <w:sz w:val="28"/>
          <w:szCs w:val="28"/>
        </w:rPr>
        <w:t xml:space="preserve">Глава 5.Четырехугольники 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 xml:space="preserve">        Многоугольник, выпуклый многоугольник, четырехуголь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ник. Параллелограмм, его свойства и признаки. Трапеция. Пря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моугольник, ромб, квадрат, их свойства. Осевая и центральная симметрии.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b/>
          <w:sz w:val="28"/>
          <w:szCs w:val="28"/>
        </w:rPr>
        <w:t>Цель:</w:t>
      </w:r>
      <w:r w:rsidRPr="00C9411D">
        <w:rPr>
          <w:rFonts w:ascii="Times New Roman" w:hAnsi="Times New Roman" w:cs="Times New Roman"/>
          <w:sz w:val="28"/>
          <w:szCs w:val="28"/>
        </w:rPr>
        <w:t xml:space="preserve"> изучить наиболее важные виды четы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рехугольников — параллелограмм, прямоугольник, ромб, квад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рат, трапецию; дать представление о фигурах, обладающих осе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вой или центральной симметрией.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Доказательства большинства теорем данной темы и решения многих задач проводятся с помощью признаков равенства треугольников, поэтому полезно их повторить, в начале изучения темы.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Осевая и центральная симметрии вводятся не как преобразо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вание плоскости, а как свойства геометрических фигур, в част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ности четырехугольников. Рассмотрение этих понятий как дви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жений плоскости состоится в 9 классе.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b/>
          <w:bCs/>
          <w:sz w:val="28"/>
          <w:szCs w:val="28"/>
        </w:rPr>
        <w:t xml:space="preserve">Глава 6.Площадь 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 xml:space="preserve">      Понятие площади многоугольника. Площади прямоуголь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ника, параллелограмма, треугольника, трапеции. Теорема Пи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фагора.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Цель: </w:t>
      </w:r>
      <w:r w:rsidRPr="00C9411D">
        <w:rPr>
          <w:rFonts w:ascii="Times New Roman" w:hAnsi="Times New Roman" w:cs="Times New Roman"/>
          <w:sz w:val="28"/>
          <w:szCs w:val="28"/>
        </w:rPr>
        <w:t xml:space="preserve">расширить и углубить полученные в 5—6 </w:t>
      </w:r>
      <w:proofErr w:type="gramStart"/>
      <w:r w:rsidRPr="00C9411D">
        <w:rPr>
          <w:rFonts w:ascii="Times New Roman" w:hAnsi="Times New Roman" w:cs="Times New Roman"/>
          <w:sz w:val="28"/>
          <w:szCs w:val="28"/>
        </w:rPr>
        <w:t>классах представления</w:t>
      </w:r>
      <w:proofErr w:type="gramEnd"/>
      <w:r w:rsidRPr="00C9411D">
        <w:rPr>
          <w:rFonts w:ascii="Times New Roman" w:hAnsi="Times New Roman" w:cs="Times New Roman"/>
          <w:sz w:val="28"/>
          <w:szCs w:val="28"/>
        </w:rPr>
        <w:t xml:space="preserve"> обучающихся об измерении и вычисле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нии площадей; вывести формулы площадей прямоугольника, па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раллелограмма, треугольника, трапеции; доказать одну из глав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ных теорем геометрии — теорему Пифагора.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Вывод формул для вычисления площадей прямоугольника, параллелограмма, треугольника, трапеции основывается на двух основных свойствах площадей, которые принимаются исходя из наглядных представлений, а также на формуле площади квад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рата, обоснование которой не является обязательным для обучающихся.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Нетрадиционной для школьного курса является теорема об от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ношении площадей треугольников, имеющих по равному углу. Она позволяет в дальнейшем дать простое доказательство призна</w:t>
      </w:r>
      <w:r w:rsidRPr="00C9411D">
        <w:rPr>
          <w:rFonts w:ascii="Times New Roman" w:hAnsi="Times New Roman" w:cs="Times New Roman"/>
          <w:sz w:val="28"/>
          <w:szCs w:val="28"/>
        </w:rPr>
        <w:softHyphen/>
        <w:t xml:space="preserve">ков подобия треугольников. В этом состоит одно из преимуществ, обусловленных ранним введением понятия площади. Доказательство теоремы Пифагора основывается на свойствах площадей и формулах для площадей квадрата и прямоугольника. Доказывается также теорема, обратная теореме Пифагора. 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Pr="00C9411D">
        <w:rPr>
          <w:rFonts w:ascii="Times New Roman" w:hAnsi="Times New Roman" w:cs="Times New Roman"/>
          <w:b/>
          <w:sz w:val="28"/>
          <w:szCs w:val="28"/>
        </w:rPr>
        <w:t xml:space="preserve">7. Подобные треугольники 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 xml:space="preserve">      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ника.</w:t>
      </w:r>
    </w:p>
    <w:p w:rsidR="00C9411D" w:rsidRPr="00C9411D" w:rsidRDefault="00C9411D" w:rsidP="00C9411D">
      <w:pPr>
        <w:spacing w:after="120" w:line="240" w:lineRule="auto"/>
        <w:ind w:left="426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9411D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C9411D">
        <w:rPr>
          <w:rFonts w:ascii="Times New Roman" w:hAnsi="Times New Roman" w:cs="Times New Roman"/>
          <w:sz w:val="28"/>
          <w:szCs w:val="28"/>
        </w:rPr>
        <w:t>ввести понятие подобных треугольни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ков; рассмотреть признаки подобия треугольников и их применения; сделать первый шаг в освоении учащимися тригонометриче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ского аппарата геометрии.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Определение подобных треугольников дается не на основе преобразования подобия, а через равенство углов и пропорцио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нальность сходственных сторон.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Признаки подобия треугольников доказываются с помощью теоремы об отношении площадей треугольников, имеющих по равному углу.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 xml:space="preserve">На основе признаков подобия доказывается теорема о средней линии треугольника, утверждение о точке пересечения медиан треугольника, а также два утверждения о пропорциональных </w:t>
      </w:r>
      <w:proofErr w:type="gramStart"/>
      <w:r w:rsidRPr="00C9411D">
        <w:rPr>
          <w:rFonts w:ascii="Times New Roman" w:hAnsi="Times New Roman" w:cs="Times New Roman"/>
          <w:sz w:val="28"/>
          <w:szCs w:val="28"/>
        </w:rPr>
        <w:t>отрезках  в</w:t>
      </w:r>
      <w:proofErr w:type="gramEnd"/>
      <w:r w:rsidRPr="00C9411D">
        <w:rPr>
          <w:rFonts w:ascii="Times New Roman" w:hAnsi="Times New Roman" w:cs="Times New Roman"/>
          <w:sz w:val="28"/>
          <w:szCs w:val="28"/>
        </w:rPr>
        <w:t xml:space="preserve">  прямоугольном  треугольнике.   </w:t>
      </w:r>
      <w:proofErr w:type="gramStart"/>
      <w:r w:rsidRPr="00C9411D">
        <w:rPr>
          <w:rFonts w:ascii="Times New Roman" w:hAnsi="Times New Roman" w:cs="Times New Roman"/>
          <w:sz w:val="28"/>
          <w:szCs w:val="28"/>
        </w:rPr>
        <w:t>Дается  представление</w:t>
      </w:r>
      <w:proofErr w:type="gramEnd"/>
      <w:r w:rsidRPr="00C9411D">
        <w:rPr>
          <w:rFonts w:ascii="Times New Roman" w:hAnsi="Times New Roman" w:cs="Times New Roman"/>
          <w:sz w:val="28"/>
          <w:szCs w:val="28"/>
        </w:rPr>
        <w:t xml:space="preserve"> о методе подобия в задачах на построение.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ab/>
        <w:t>В заключение темы вводятся элементы тригонометрии — синус, косинус и тангенс острого угла прямоугольного треугольника.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b/>
          <w:bCs/>
          <w:sz w:val="28"/>
          <w:szCs w:val="28"/>
        </w:rPr>
        <w:t>Глава 8</w:t>
      </w:r>
      <w:r w:rsidRPr="00C9411D">
        <w:rPr>
          <w:rFonts w:ascii="Times New Roman" w:hAnsi="Times New Roman" w:cs="Times New Roman"/>
          <w:b/>
          <w:sz w:val="28"/>
          <w:szCs w:val="28"/>
        </w:rPr>
        <w:t xml:space="preserve">. Окружность 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 xml:space="preserve">       Взаимное расположение прямой и окружности. Касательная к окружности, ее свойство и признак. Центральные и вписанные углы. Четыре замечательные точки треугольника. Вписанная и описанная окружности.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Цель: </w:t>
      </w:r>
      <w:r w:rsidRPr="00C9411D">
        <w:rPr>
          <w:rFonts w:ascii="Times New Roman" w:hAnsi="Times New Roman" w:cs="Times New Roman"/>
          <w:sz w:val="28"/>
          <w:szCs w:val="28"/>
        </w:rPr>
        <w:t>расширить сведения об окружности, полученные учащимися в 7 классе; изучить новые факты, связанные с окружностью; познакомить обучающихся с четырьмя заме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чательными точками треугольника.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В данной теме вводится много новых понятий и рассматривается много утверждений, связанных с окружностью. Для их усвоения следует уделить большое внимание решению задач.</w:t>
      </w:r>
    </w:p>
    <w:p w:rsidR="00C9411D" w:rsidRPr="00C9411D" w:rsidRDefault="00C9411D" w:rsidP="00C9411D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Утверждения о точке пересечения биссектрис треугольника и точке пересечения серединных перпендикуляров к сторонам треугольника выводятся как следствия из теорем о свойствах биссектрисы угла и серединного перпендикуляра к отрезку. Теорема о точке пересечения высот треугольника (или их продолжений) доказывается с помощью утверждения о точке пересечения серединных перпендикуляров.</w:t>
      </w:r>
    </w:p>
    <w:p w:rsidR="00C9411D" w:rsidRPr="00C9411D" w:rsidRDefault="00C9411D" w:rsidP="00C9411D">
      <w:pPr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sz w:val="28"/>
          <w:szCs w:val="28"/>
        </w:rPr>
        <w:t>Наряду с теоремами об окружностях, вписанной в треуголь</w:t>
      </w:r>
      <w:r w:rsidRPr="00C9411D">
        <w:rPr>
          <w:rFonts w:ascii="Times New Roman" w:hAnsi="Times New Roman" w:cs="Times New Roman"/>
          <w:sz w:val="28"/>
          <w:szCs w:val="28"/>
        </w:rPr>
        <w:softHyphen/>
        <w:t>ник и описанной около него, рассматриваются свойство сторон описанного четырехугольника и свойство углов вписанного че</w:t>
      </w:r>
      <w:r w:rsidRPr="00C9411D">
        <w:rPr>
          <w:rFonts w:ascii="Times New Roman" w:hAnsi="Times New Roman" w:cs="Times New Roman"/>
          <w:sz w:val="28"/>
          <w:szCs w:val="28"/>
        </w:rPr>
        <w:softHyphen/>
        <w:t xml:space="preserve">тырехугольника. </w:t>
      </w:r>
    </w:p>
    <w:p w:rsidR="00C9411D" w:rsidRPr="00C9411D" w:rsidRDefault="00C9411D" w:rsidP="00C9411D">
      <w:pPr>
        <w:spacing w:after="12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C9411D">
        <w:rPr>
          <w:rFonts w:ascii="Times New Roman" w:hAnsi="Times New Roman" w:cs="Times New Roman"/>
          <w:b/>
          <w:sz w:val="28"/>
          <w:szCs w:val="28"/>
        </w:rPr>
        <w:t xml:space="preserve">9. Повторение. Решение задач. </w:t>
      </w:r>
    </w:p>
    <w:p w:rsidR="00C9411D" w:rsidRPr="00C9411D" w:rsidRDefault="00C9411D" w:rsidP="00C9411D">
      <w:pPr>
        <w:spacing w:after="120" w:line="240" w:lineRule="auto"/>
        <w:ind w:left="426"/>
        <w:contextualSpacing/>
        <w:rPr>
          <w:rFonts w:ascii="Times New Roman" w:hAnsi="Times New Roman" w:cs="Times New Roman"/>
          <w:sz w:val="28"/>
          <w:szCs w:val="28"/>
        </w:rPr>
      </w:pPr>
      <w:r w:rsidRPr="00C9411D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C9411D">
        <w:rPr>
          <w:rFonts w:ascii="Times New Roman" w:hAnsi="Times New Roman" w:cs="Times New Roman"/>
          <w:sz w:val="28"/>
          <w:szCs w:val="28"/>
        </w:rPr>
        <w:t>Повторение, обобщение и систематизация знаний, умений и навыков за курс геометрии 8 класса.</w:t>
      </w:r>
    </w:p>
    <w:p w:rsidR="00723201" w:rsidRPr="00723201" w:rsidRDefault="00723201">
      <w:pPr>
        <w:rPr>
          <w:sz w:val="28"/>
          <w:szCs w:val="28"/>
        </w:rPr>
      </w:pPr>
    </w:p>
    <w:p w:rsidR="00645AA0" w:rsidRPr="00C9411D" w:rsidRDefault="00645AA0">
      <w:pPr>
        <w:rPr>
          <w:sz w:val="28"/>
          <w:szCs w:val="28"/>
        </w:rPr>
      </w:pPr>
      <w:r w:rsidRPr="00723201">
        <w:rPr>
          <w:sz w:val="28"/>
          <w:szCs w:val="28"/>
        </w:rPr>
        <w:br w:type="page"/>
      </w: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3402"/>
        <w:gridCol w:w="1559"/>
        <w:gridCol w:w="1418"/>
      </w:tblGrid>
      <w:tr w:rsidR="00627FA6" w:rsidRPr="00522FBC" w:rsidTr="00627FA6">
        <w:trPr>
          <w:trHeight w:val="413"/>
        </w:trPr>
        <w:tc>
          <w:tcPr>
            <w:tcW w:w="959" w:type="dxa"/>
            <w:vMerge w:val="restart"/>
            <w:vAlign w:val="center"/>
          </w:tcPr>
          <w:p w:rsidR="00627FA6" w:rsidRPr="00522FBC" w:rsidRDefault="00627FA6" w:rsidP="00522F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1134" w:type="dxa"/>
            <w:vMerge w:val="restart"/>
            <w:vAlign w:val="center"/>
          </w:tcPr>
          <w:p w:rsidR="00627FA6" w:rsidRPr="00522FBC" w:rsidRDefault="00627FA6" w:rsidP="00522F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№ урока в теме</w:t>
            </w:r>
          </w:p>
        </w:tc>
        <w:tc>
          <w:tcPr>
            <w:tcW w:w="3402" w:type="dxa"/>
            <w:vMerge w:val="restart"/>
            <w:vAlign w:val="center"/>
          </w:tcPr>
          <w:p w:rsidR="00627FA6" w:rsidRPr="00522FBC" w:rsidRDefault="00627FA6" w:rsidP="00522F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977" w:type="dxa"/>
            <w:gridSpan w:val="2"/>
            <w:vAlign w:val="center"/>
          </w:tcPr>
          <w:p w:rsidR="00627FA6" w:rsidRPr="00522FBC" w:rsidRDefault="00627FA6" w:rsidP="00645A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627FA6" w:rsidRPr="00522FBC" w:rsidTr="00627FA6">
        <w:trPr>
          <w:trHeight w:val="412"/>
        </w:trPr>
        <w:tc>
          <w:tcPr>
            <w:tcW w:w="959" w:type="dxa"/>
            <w:vMerge/>
            <w:vAlign w:val="center"/>
          </w:tcPr>
          <w:p w:rsidR="00627FA6" w:rsidRPr="00522FBC" w:rsidRDefault="00627FA6" w:rsidP="00522F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27FA6" w:rsidRPr="00522FBC" w:rsidRDefault="00627FA6" w:rsidP="00522F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627FA6" w:rsidRPr="00522FBC" w:rsidRDefault="00627FA6" w:rsidP="00522F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27FA6" w:rsidRPr="00522FBC" w:rsidRDefault="00627FA6" w:rsidP="00645A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8" w:type="dxa"/>
          </w:tcPr>
          <w:p w:rsidR="00627FA6" w:rsidRPr="00522FBC" w:rsidRDefault="00627FA6" w:rsidP="00645A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Многоугольники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04.09.2018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Многоугольники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06.09.2018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Параллелограмм и трапеция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11.09.2018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Параллелограмм и трапеция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13.09.2018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Параллелограмм и трапеция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18.09.2018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Параллелограмм и трапеция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20.09.2018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Параллелограмм и трапеция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25.09.2018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Параллелограмм и трапеция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27.09.2018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Прямоугольник, ромб, квадрат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02.10.2018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Прямоугольник, ромб, квадрат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04.10.2018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Прямоугольник, ромб, квадрат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09.10.2018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Прямоугольник, ромб, квадрат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11.10.2018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402" w:type="dxa"/>
            <w:vAlign w:val="center"/>
          </w:tcPr>
          <w:p w:rsidR="00C9411D" w:rsidRPr="00723201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201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16.10.2018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1.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18.10.2018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контрольной работы.</w:t>
            </w:r>
          </w:p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многоугольника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23.10.2018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многоугольника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25.10.2018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параллелограмма, треугольника, трапеции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06.11.2018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параллелограмма, треугольника, трапеции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08.11.2018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параллелограмма, треугольника, трапеции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13.11.2018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параллелограмма, треугольника, трапеции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15.11.2018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параллелограмма, треугольника, трапеции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20.11.2018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параллелограмма, треугольника, трапеции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Теорема Пифагора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27.11.2018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Теорема Пифагора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29.11.2018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25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Теорема Пифагора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04.12.2018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Теорема Пифагора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06.12.2018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402" w:type="dxa"/>
            <w:vAlign w:val="center"/>
          </w:tcPr>
          <w:p w:rsidR="00C9411D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Cs/>
                <w:sz w:val="24"/>
                <w:szCs w:val="24"/>
              </w:rPr>
              <w:t>Теорема Пифагора</w:t>
            </w:r>
          </w:p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11.12.2018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№ 2.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13.12.2018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контрольной работы.</w:t>
            </w:r>
          </w:p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подобных треугольников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18.12.2018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подобных треугольников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20.12.2018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Признаки подобия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25.12.2018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Признаки подобия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27.12.2018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Признаки подобия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15.01.2019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Признаки подобия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17.01.2019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22.01.2019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подобия к решению задач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24.01.2019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подобия к решению задач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29.01.2019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подобия к решению задач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31.01.2019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подобия к решению задач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05.02.2019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подобия к решению задач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07.02.2019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подобия к решению задач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12.02.2019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Соотношения между сторонами и углами прямоугольного треугольника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14.02.2019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Соотношения между сторонами и углами прямоугольного треугольника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19.02.2019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Соотношения между сторонами и углами прямоугольного треугольника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21.02.2019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45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Соотношения между сторонами и углами прямоугольного треугольника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26.02.2019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№ 3.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28.02.2019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Cs/>
                <w:sz w:val="24"/>
                <w:szCs w:val="24"/>
              </w:rPr>
              <w:t>Касательная к окружности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05.03.2019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Касательная к окружности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07.03.2019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Касательная к окружности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12.03.2019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14.03.2019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19.03.2019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21.03.2019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Четыре замечательные точки треугольника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02.04.2019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Четыре замечательные точки треугольника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04.04.2019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Четыре замечательные точки треугольника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09.04.2019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Вписанная и описанная окружности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11.04.2019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Вписанная и описанная окружности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16.04.2019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Зачёт № 4.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18.04.2019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№ 4.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23.04.2019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вектора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25.04.2019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вектора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30.04.2019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Сложение и вычитание векторов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07.05.2019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Сложение и вычитание векторов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14.05.2019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>Умножение вектора на число. Применение векторов к решению задач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16.05.2019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D342F0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Умножение вектора на число. Применение векторов к </w:t>
            </w:r>
            <w:r w:rsidRPr="00522FB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решению задач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21.05.2019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7F1136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66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C9411D" w:rsidRDefault="00C9411D" w:rsidP="00C9411D">
            <w:r w:rsidRPr="005510E4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23.05.2019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7F1136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C9411D" w:rsidRDefault="00C9411D" w:rsidP="00C9411D">
            <w:r w:rsidRPr="005510E4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28.05.2019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D" w:rsidRPr="00522FBC" w:rsidTr="007F1136">
        <w:tc>
          <w:tcPr>
            <w:tcW w:w="959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134" w:type="dxa"/>
            <w:vAlign w:val="center"/>
          </w:tcPr>
          <w:p w:rsidR="00C9411D" w:rsidRPr="00522FBC" w:rsidRDefault="00C9411D" w:rsidP="00C9411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C9411D" w:rsidRDefault="00C9411D" w:rsidP="00C9411D">
            <w:r w:rsidRPr="005510E4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559" w:type="dxa"/>
          </w:tcPr>
          <w:p w:rsidR="00C9411D" w:rsidRDefault="00C9411D" w:rsidP="00C94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30.05.2019</w:t>
            </w:r>
          </w:p>
        </w:tc>
        <w:tc>
          <w:tcPr>
            <w:tcW w:w="1418" w:type="dxa"/>
          </w:tcPr>
          <w:p w:rsidR="00C9411D" w:rsidRPr="00522FBC" w:rsidRDefault="00C9411D" w:rsidP="00C94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7493B" w:rsidRPr="00522FBC" w:rsidRDefault="0067493B">
      <w:pPr>
        <w:rPr>
          <w:rFonts w:ascii="Times New Roman" w:hAnsi="Times New Roman" w:cs="Times New Roman"/>
          <w:sz w:val="24"/>
          <w:szCs w:val="24"/>
        </w:rPr>
      </w:pPr>
    </w:p>
    <w:sectPr w:rsidR="0067493B" w:rsidRPr="00522FBC" w:rsidSect="00645AA0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8334A"/>
    <w:multiLevelType w:val="multilevel"/>
    <w:tmpl w:val="9BE29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7C5F00"/>
    <w:multiLevelType w:val="multilevel"/>
    <w:tmpl w:val="0F822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4C2F65"/>
    <w:multiLevelType w:val="multilevel"/>
    <w:tmpl w:val="EB827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1DE6"/>
    <w:rsid w:val="00211DE6"/>
    <w:rsid w:val="0029232D"/>
    <w:rsid w:val="003522C0"/>
    <w:rsid w:val="00522FBC"/>
    <w:rsid w:val="00627FA6"/>
    <w:rsid w:val="00645AA0"/>
    <w:rsid w:val="0067493B"/>
    <w:rsid w:val="0072067B"/>
    <w:rsid w:val="00723201"/>
    <w:rsid w:val="008D58D7"/>
    <w:rsid w:val="008E7950"/>
    <w:rsid w:val="009A00DF"/>
    <w:rsid w:val="00AA7C61"/>
    <w:rsid w:val="00B17D1F"/>
    <w:rsid w:val="00B4303C"/>
    <w:rsid w:val="00B641B8"/>
    <w:rsid w:val="00C9411D"/>
    <w:rsid w:val="00DD0696"/>
    <w:rsid w:val="00FA141A"/>
    <w:rsid w:val="00FC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05DE96-C9FF-4116-B4ED-7AC1858A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522C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522C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DD0696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styleId="a6">
    <w:name w:val="No Spacing"/>
    <w:uiPriority w:val="1"/>
    <w:qFormat/>
    <w:rsid w:val="00645AA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7">
    <w:name w:val="c17"/>
    <w:basedOn w:val="a"/>
    <w:rsid w:val="00723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23201"/>
  </w:style>
  <w:style w:type="character" w:styleId="a7">
    <w:name w:val="Hyperlink"/>
    <w:basedOn w:val="a0"/>
    <w:uiPriority w:val="99"/>
    <w:semiHidden/>
    <w:unhideWhenUsed/>
    <w:rsid w:val="00723201"/>
    <w:rPr>
      <w:color w:val="0000FF"/>
      <w:u w:val="single"/>
    </w:rPr>
  </w:style>
  <w:style w:type="character" w:customStyle="1" w:styleId="c15">
    <w:name w:val="c15"/>
    <w:basedOn w:val="a0"/>
    <w:rsid w:val="00723201"/>
  </w:style>
  <w:style w:type="paragraph" w:customStyle="1" w:styleId="c21">
    <w:name w:val="c21"/>
    <w:basedOn w:val="a"/>
    <w:rsid w:val="00723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723201"/>
  </w:style>
  <w:style w:type="paragraph" w:styleId="a8">
    <w:name w:val="List Paragraph"/>
    <w:basedOn w:val="a"/>
    <w:uiPriority w:val="34"/>
    <w:qFormat/>
    <w:rsid w:val="00C9411D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paragraph" w:styleId="a9">
    <w:name w:val="Balloon Text"/>
    <w:basedOn w:val="a"/>
    <w:link w:val="aa"/>
    <w:uiPriority w:val="99"/>
    <w:semiHidden/>
    <w:unhideWhenUsed/>
    <w:rsid w:val="00C941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941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9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2935</Words>
  <Characters>16736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дом</cp:lastModifiedBy>
  <cp:revision>10</cp:revision>
  <cp:lastPrinted>2018-08-23T20:07:00Z</cp:lastPrinted>
  <dcterms:created xsi:type="dcterms:W3CDTF">2017-03-12T19:17:00Z</dcterms:created>
  <dcterms:modified xsi:type="dcterms:W3CDTF">2018-08-23T20:17:00Z</dcterms:modified>
</cp:coreProperties>
</file>